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B59C" w14:textId="5D1062D3" w:rsidR="00723C2E" w:rsidRPr="00723C2E" w:rsidRDefault="00723C2E" w:rsidP="00723C2E">
      <w:pPr>
        <w:jc w:val="center"/>
        <w:rPr>
          <w:rFonts w:ascii="Cambria" w:hAnsi="Cambria"/>
          <w:b/>
          <w:bCs/>
          <w:sz w:val="32"/>
          <w:szCs w:val="32"/>
        </w:rPr>
      </w:pPr>
      <w:r w:rsidRPr="00723C2E">
        <w:rPr>
          <w:rFonts w:ascii="Cambria" w:hAnsi="Cambria"/>
          <w:b/>
          <w:bCs/>
          <w:sz w:val="32"/>
          <w:szCs w:val="32"/>
        </w:rPr>
        <w:t>Section K Education</w:t>
      </w:r>
    </w:p>
    <w:p w14:paraId="5D28B39D" w14:textId="77777777" w:rsidR="00723C2E" w:rsidRPr="004E2EC3" w:rsidRDefault="00723C2E" w:rsidP="00723C2E">
      <w:pPr>
        <w:jc w:val="center"/>
        <w:rPr>
          <w:rFonts w:ascii="Cambria" w:hAnsi="Cambria"/>
          <w:sz w:val="21"/>
          <w:szCs w:val="21"/>
        </w:rPr>
      </w:pPr>
    </w:p>
    <w:p w14:paraId="5477213C" w14:textId="77777777" w:rsidR="00723C2E" w:rsidRPr="004E2EC3" w:rsidRDefault="00723C2E" w:rsidP="00723C2E">
      <w:pPr>
        <w:rPr>
          <w:rFonts w:ascii="Cambria" w:hAnsi="Cambria"/>
          <w:b/>
          <w:sz w:val="16"/>
          <w:szCs w:val="16"/>
        </w:rPr>
      </w:pPr>
      <w:r w:rsidRPr="004E2EC3">
        <w:rPr>
          <w:rFonts w:ascii="Cambria" w:hAnsi="Cambria"/>
          <w:b/>
          <w:sz w:val="16"/>
          <w:szCs w:val="16"/>
        </w:rPr>
        <w:t xml:space="preserve">Review section K: </w:t>
      </w:r>
      <w:hyperlink r:id="rId7" w:history="1">
        <w:r w:rsidRPr="004E2EC3">
          <w:rPr>
            <w:rStyle w:val="Hyperlink"/>
            <w:rFonts w:ascii="Cambria" w:hAnsi="Cambria"/>
            <w:b/>
            <w:sz w:val="16"/>
            <w:szCs w:val="16"/>
          </w:rPr>
          <w:t>https://downloads.cms.gov/files/MDS-30-RAI-Manual-v115-October-2017.pdf</w:t>
        </w:r>
      </w:hyperlink>
      <w:r w:rsidRPr="004E2EC3">
        <w:rPr>
          <w:rFonts w:ascii="Cambria" w:hAnsi="Cambria"/>
          <w:b/>
          <w:sz w:val="16"/>
          <w:szCs w:val="16"/>
        </w:rPr>
        <w:t xml:space="preserve"> , and respond to the questions below on the Answer form. </w:t>
      </w:r>
    </w:p>
    <w:p w14:paraId="207DD779" w14:textId="1A6CA15D" w:rsidR="00723C2E" w:rsidRPr="004E2EC3" w:rsidRDefault="00723C2E" w:rsidP="00723C2E">
      <w:pPr>
        <w:rPr>
          <w:rFonts w:ascii="Cambria" w:hAnsi="Cambria"/>
          <w:b/>
          <w:sz w:val="16"/>
          <w:szCs w:val="16"/>
        </w:rPr>
      </w:pPr>
      <w:r w:rsidRPr="004E2EC3">
        <w:rPr>
          <w:rFonts w:ascii="Cambria" w:hAnsi="Cambria"/>
          <w:b/>
          <w:sz w:val="16"/>
          <w:szCs w:val="16"/>
        </w:rPr>
        <w:t xml:space="preserve">Or watch the MDS Section K training video: </w:t>
      </w:r>
      <w:hyperlink r:id="rId8" w:history="1">
        <w:r w:rsidRPr="004E2EC3">
          <w:rPr>
            <w:rStyle w:val="Hyperlink"/>
            <w:rFonts w:ascii="Cambria" w:hAnsi="Cambria"/>
            <w:b/>
            <w:sz w:val="16"/>
            <w:szCs w:val="16"/>
          </w:rPr>
          <w:t>https://ww</w:t>
        </w:r>
        <w:r w:rsidRPr="004E2EC3">
          <w:rPr>
            <w:rStyle w:val="Hyperlink"/>
            <w:rFonts w:ascii="Cambria" w:hAnsi="Cambria"/>
            <w:b/>
            <w:sz w:val="16"/>
            <w:szCs w:val="16"/>
          </w:rPr>
          <w:t>w</w:t>
        </w:r>
        <w:r w:rsidRPr="004E2EC3">
          <w:rPr>
            <w:rStyle w:val="Hyperlink"/>
            <w:rFonts w:ascii="Cambria" w:hAnsi="Cambria"/>
            <w:b/>
            <w:sz w:val="16"/>
            <w:szCs w:val="16"/>
          </w:rPr>
          <w:t>.youtube.com/watch?v=wyU7OEpONMc</w:t>
        </w:r>
      </w:hyperlink>
      <w:r w:rsidRPr="004E2EC3">
        <w:rPr>
          <w:rFonts w:ascii="Cambria" w:hAnsi="Cambria"/>
          <w:b/>
          <w:sz w:val="16"/>
          <w:szCs w:val="16"/>
        </w:rPr>
        <w:t>.</w:t>
      </w:r>
    </w:p>
    <w:p w14:paraId="67C53C2B" w14:textId="77777777" w:rsidR="00723C2E" w:rsidRPr="00723C2E" w:rsidRDefault="00723C2E" w:rsidP="00723C2E">
      <w:pPr>
        <w:rPr>
          <w:rFonts w:ascii="Cambria" w:hAnsi="Cambria"/>
          <w:b/>
          <w:sz w:val="18"/>
          <w:szCs w:val="18"/>
        </w:rPr>
      </w:pPr>
    </w:p>
    <w:p w14:paraId="31E3B0D7" w14:textId="77777777" w:rsidR="00723C2E" w:rsidRPr="00723C2E" w:rsidRDefault="00723C2E" w:rsidP="00723C2E">
      <w:pPr>
        <w:pStyle w:val="ListParagraph"/>
        <w:numPr>
          <w:ilvl w:val="0"/>
          <w:numId w:val="2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 xml:space="preserve">If patient has a </w:t>
      </w:r>
      <w:proofErr w:type="gramStart"/>
      <w:r w:rsidRPr="00723C2E">
        <w:rPr>
          <w:rFonts w:ascii="Cambria" w:hAnsi="Cambria"/>
          <w:b/>
          <w:bCs/>
          <w:sz w:val="16"/>
          <w:szCs w:val="16"/>
        </w:rPr>
        <w:t>bilateral lower extremity amputations</w:t>
      </w:r>
      <w:proofErr w:type="gramEnd"/>
      <w:r w:rsidRPr="00723C2E">
        <w:rPr>
          <w:rFonts w:ascii="Cambria" w:hAnsi="Cambria"/>
          <w:b/>
          <w:bCs/>
          <w:sz w:val="16"/>
          <w:szCs w:val="16"/>
        </w:rPr>
        <w:t>, how should respond to height measure?</w:t>
      </w:r>
    </w:p>
    <w:p w14:paraId="07040518" w14:textId="77777777" w:rsidR="00723C2E" w:rsidRPr="00723C2E" w:rsidRDefault="00723C2E" w:rsidP="00723C2E">
      <w:pPr>
        <w:pStyle w:val="ListParagraph"/>
        <w:numPr>
          <w:ilvl w:val="0"/>
          <w:numId w:val="4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Record patient’s height currently</w:t>
      </w:r>
    </w:p>
    <w:p w14:paraId="40442D28" w14:textId="77777777" w:rsidR="00723C2E" w:rsidRPr="00723C2E" w:rsidRDefault="00723C2E" w:rsidP="00723C2E">
      <w:pPr>
        <w:pStyle w:val="ListParagraph"/>
        <w:numPr>
          <w:ilvl w:val="0"/>
          <w:numId w:val="4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Record patient’s height prior to amputations</w:t>
      </w:r>
    </w:p>
    <w:p w14:paraId="12851D4B" w14:textId="77777777" w:rsidR="00723C2E" w:rsidRPr="00723C2E" w:rsidRDefault="00723C2E" w:rsidP="00723C2E">
      <w:pPr>
        <w:ind w:left="270" w:hanging="270"/>
        <w:rPr>
          <w:rFonts w:ascii="Cambria" w:hAnsi="Cambria"/>
          <w:sz w:val="16"/>
          <w:szCs w:val="16"/>
        </w:rPr>
      </w:pPr>
    </w:p>
    <w:p w14:paraId="17C17DD8" w14:textId="77777777" w:rsidR="00723C2E" w:rsidRPr="00723C2E" w:rsidRDefault="00723C2E" w:rsidP="00723C2E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>Which weight should be entered for each of these weights?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</w:tblGrid>
      <w:tr w:rsidR="00723C2E" w:rsidRPr="00723C2E" w14:paraId="5BE65D6C" w14:textId="77777777" w:rsidTr="00370FE5">
        <w:trPr>
          <w:trHeight w:val="1134"/>
        </w:trPr>
        <w:tc>
          <w:tcPr>
            <w:tcW w:w="2700" w:type="dxa"/>
          </w:tcPr>
          <w:p w14:paraId="750598C3" w14:textId="77777777" w:rsidR="00723C2E" w:rsidRPr="00723C2E" w:rsidRDefault="00723C2E" w:rsidP="00370FE5">
            <w:pPr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A. 137.3#</w:t>
            </w:r>
          </w:p>
          <w:p w14:paraId="72C2741D" w14:textId="77777777" w:rsidR="00723C2E" w:rsidRPr="00723C2E" w:rsidRDefault="00723C2E" w:rsidP="00370FE5">
            <w:pPr>
              <w:pStyle w:val="ListParagraph"/>
              <w:numPr>
                <w:ilvl w:val="2"/>
                <w:numId w:val="1"/>
              </w:num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135</w:t>
            </w:r>
          </w:p>
          <w:p w14:paraId="28ED5F5E" w14:textId="77777777" w:rsidR="00723C2E" w:rsidRPr="00723C2E" w:rsidRDefault="00723C2E" w:rsidP="00370FE5">
            <w:pPr>
              <w:pStyle w:val="ListParagraph"/>
              <w:numPr>
                <w:ilvl w:val="2"/>
                <w:numId w:val="1"/>
              </w:num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137</w:t>
            </w:r>
          </w:p>
          <w:p w14:paraId="3570631B" w14:textId="77777777" w:rsidR="00723C2E" w:rsidRPr="00723C2E" w:rsidRDefault="00723C2E" w:rsidP="00370FE5">
            <w:pPr>
              <w:pStyle w:val="ListParagraph"/>
              <w:numPr>
                <w:ilvl w:val="2"/>
                <w:numId w:val="1"/>
              </w:num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136</w:t>
            </w:r>
          </w:p>
          <w:p w14:paraId="3396C100" w14:textId="77777777" w:rsidR="00723C2E" w:rsidRPr="00723C2E" w:rsidRDefault="00723C2E" w:rsidP="00370FE5">
            <w:pPr>
              <w:pStyle w:val="ListParagraph"/>
              <w:numPr>
                <w:ilvl w:val="2"/>
                <w:numId w:val="1"/>
              </w:num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100</w:t>
            </w:r>
          </w:p>
          <w:p w14:paraId="3976EDB3" w14:textId="77777777" w:rsidR="00723C2E" w:rsidRPr="00723C2E" w:rsidRDefault="00723C2E" w:rsidP="00370FE5">
            <w:pPr>
              <w:pStyle w:val="ListParagraph"/>
              <w:numPr>
                <w:ilvl w:val="2"/>
                <w:numId w:val="1"/>
              </w:num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130</w:t>
            </w:r>
          </w:p>
        </w:tc>
        <w:tc>
          <w:tcPr>
            <w:tcW w:w="2430" w:type="dxa"/>
          </w:tcPr>
          <w:p w14:paraId="2289B78F" w14:textId="77777777" w:rsidR="00723C2E" w:rsidRPr="00723C2E" w:rsidRDefault="00723C2E" w:rsidP="00370FE5">
            <w:pPr>
              <w:ind w:left="270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B. 214.6#</w:t>
            </w:r>
          </w:p>
          <w:p w14:paraId="1853A006" w14:textId="77777777" w:rsidR="00723C2E" w:rsidRPr="00723C2E" w:rsidRDefault="00723C2E" w:rsidP="00370FE5">
            <w:pPr>
              <w:pStyle w:val="ListParagraph"/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A.     214</w:t>
            </w:r>
          </w:p>
          <w:p w14:paraId="5B2ECD0F" w14:textId="77777777" w:rsidR="00723C2E" w:rsidRPr="00723C2E" w:rsidRDefault="00723C2E" w:rsidP="00370FE5">
            <w:p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B.     200</w:t>
            </w:r>
          </w:p>
          <w:p w14:paraId="2D7DB236" w14:textId="77777777" w:rsidR="00723C2E" w:rsidRPr="00723C2E" w:rsidRDefault="00723C2E" w:rsidP="00370FE5">
            <w:p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C.     215</w:t>
            </w:r>
          </w:p>
          <w:p w14:paraId="4A2A7B76" w14:textId="77777777" w:rsidR="00723C2E" w:rsidRPr="00723C2E" w:rsidRDefault="00723C2E" w:rsidP="00370FE5">
            <w:p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D.     250</w:t>
            </w:r>
          </w:p>
          <w:p w14:paraId="5ACF4066" w14:textId="77777777" w:rsidR="00723C2E" w:rsidRPr="00723C2E" w:rsidRDefault="00723C2E" w:rsidP="00370FE5">
            <w:pPr>
              <w:ind w:left="443" w:hanging="27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E.     213</w:t>
            </w:r>
          </w:p>
        </w:tc>
      </w:tr>
    </w:tbl>
    <w:p w14:paraId="2F9AE64E" w14:textId="77777777" w:rsidR="00723C2E" w:rsidRPr="00723C2E" w:rsidRDefault="00723C2E" w:rsidP="00723C2E">
      <w:pPr>
        <w:pStyle w:val="ListParagraph"/>
        <w:ind w:left="270" w:hanging="270"/>
        <w:rPr>
          <w:rFonts w:ascii="Cambria" w:hAnsi="Cambria"/>
          <w:sz w:val="16"/>
          <w:szCs w:val="16"/>
        </w:rPr>
      </w:pPr>
    </w:p>
    <w:p w14:paraId="648211A7" w14:textId="77777777" w:rsidR="00723C2E" w:rsidRPr="00723C2E" w:rsidRDefault="00723C2E" w:rsidP="00723C2E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>Ms. Feldman is due to a quarterly assessment. Dx: CHF. She receives a NAS diet, and consumes &gt;75% at every meal. October 25th, she began receiving Lasix 20mg BID. Previously her weights have been:</w:t>
      </w:r>
    </w:p>
    <w:p w14:paraId="6CEC3345" w14:textId="77777777" w:rsidR="00723C2E" w:rsidRPr="00723C2E" w:rsidRDefault="00723C2E" w:rsidP="00723C2E">
      <w:p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August 182#</w:t>
      </w:r>
    </w:p>
    <w:p w14:paraId="3C77C4B8" w14:textId="77777777" w:rsidR="00723C2E" w:rsidRPr="00723C2E" w:rsidRDefault="00723C2E" w:rsidP="00723C2E">
      <w:p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September 190#</w:t>
      </w:r>
    </w:p>
    <w:p w14:paraId="59C29AFD" w14:textId="77777777" w:rsidR="00723C2E" w:rsidRPr="00723C2E" w:rsidRDefault="00723C2E" w:rsidP="00723C2E">
      <w:p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October 184#</w:t>
      </w:r>
    </w:p>
    <w:p w14:paraId="19C0B514" w14:textId="77777777" w:rsidR="00723C2E" w:rsidRPr="00723C2E" w:rsidRDefault="00723C2E" w:rsidP="00723C2E">
      <w:p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November 175.9#</w:t>
      </w:r>
    </w:p>
    <w:p w14:paraId="10EF7997" w14:textId="77777777" w:rsidR="00723C2E" w:rsidRPr="00723C2E" w:rsidRDefault="00723C2E" w:rsidP="00723C2E">
      <w:p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December 167.8#</w:t>
      </w:r>
    </w:p>
    <w:p w14:paraId="4E18479B" w14:textId="77777777" w:rsidR="00723C2E" w:rsidRPr="00723C2E" w:rsidRDefault="00723C2E" w:rsidP="00723C2E">
      <w:pPr>
        <w:ind w:left="54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>How would you code her weight in K0300?</w:t>
      </w:r>
    </w:p>
    <w:p w14:paraId="147FF687" w14:textId="77777777" w:rsidR="00723C2E" w:rsidRPr="00723C2E" w:rsidRDefault="00723C2E" w:rsidP="00723C2E">
      <w:pPr>
        <w:pStyle w:val="ListParagraph"/>
        <w:numPr>
          <w:ilvl w:val="0"/>
          <w:numId w:val="5"/>
        </w:num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0. No or unknown</w:t>
      </w:r>
    </w:p>
    <w:p w14:paraId="0C215E21" w14:textId="77777777" w:rsidR="00723C2E" w:rsidRPr="00723C2E" w:rsidRDefault="00723C2E" w:rsidP="00723C2E">
      <w:pPr>
        <w:pStyle w:val="ListParagraph"/>
        <w:numPr>
          <w:ilvl w:val="0"/>
          <w:numId w:val="5"/>
        </w:num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1. Yes, on a physician prescribed weight-loss regimen</w:t>
      </w:r>
    </w:p>
    <w:p w14:paraId="7724DD98" w14:textId="77777777" w:rsidR="00723C2E" w:rsidRPr="00723C2E" w:rsidRDefault="00723C2E" w:rsidP="00723C2E">
      <w:pPr>
        <w:pStyle w:val="ListParagraph"/>
        <w:numPr>
          <w:ilvl w:val="0"/>
          <w:numId w:val="5"/>
        </w:numPr>
        <w:ind w:left="99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2. Yes, not on a physician prescribed weight-loss regimen</w:t>
      </w:r>
    </w:p>
    <w:p w14:paraId="5C56069B" w14:textId="77777777" w:rsidR="00723C2E" w:rsidRPr="00723C2E" w:rsidRDefault="00723C2E" w:rsidP="00723C2E">
      <w:pPr>
        <w:ind w:left="270" w:hanging="270"/>
        <w:rPr>
          <w:rFonts w:ascii="Cambria" w:hAnsi="Cambria"/>
          <w:sz w:val="16"/>
          <w:szCs w:val="16"/>
        </w:rPr>
      </w:pPr>
    </w:p>
    <w:p w14:paraId="45C79EB9" w14:textId="77777777" w:rsidR="00723C2E" w:rsidRPr="00723C2E" w:rsidRDefault="00723C2E" w:rsidP="00723C2E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>A patient is receiving IV fluids d/t to recent UTI and inadequate fluid intakes. Should I code the IV fluids on the section K0510A?</w:t>
      </w:r>
    </w:p>
    <w:p w14:paraId="16210496" w14:textId="77777777" w:rsidR="00723C2E" w:rsidRPr="00723C2E" w:rsidRDefault="00723C2E" w:rsidP="00723C2E">
      <w:pPr>
        <w:pStyle w:val="ListParagraph"/>
        <w:numPr>
          <w:ilvl w:val="1"/>
          <w:numId w:val="8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Yes</w:t>
      </w:r>
    </w:p>
    <w:p w14:paraId="0BB9BF1E" w14:textId="77777777" w:rsidR="00723C2E" w:rsidRPr="00723C2E" w:rsidRDefault="00723C2E" w:rsidP="00723C2E">
      <w:pPr>
        <w:pStyle w:val="ListParagraph"/>
        <w:numPr>
          <w:ilvl w:val="1"/>
          <w:numId w:val="8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</w:t>
      </w:r>
    </w:p>
    <w:p w14:paraId="6FE5A675" w14:textId="77777777" w:rsidR="00723C2E" w:rsidRPr="00723C2E" w:rsidRDefault="00723C2E" w:rsidP="00723C2E">
      <w:pPr>
        <w:pStyle w:val="ListParagraph"/>
        <w:ind w:left="270" w:hanging="270"/>
        <w:rPr>
          <w:rFonts w:ascii="Cambria" w:hAnsi="Cambria"/>
          <w:sz w:val="16"/>
          <w:szCs w:val="16"/>
        </w:rPr>
      </w:pPr>
    </w:p>
    <w:p w14:paraId="582FB80F" w14:textId="77777777" w:rsidR="00723C2E" w:rsidRPr="00723C2E" w:rsidRDefault="00723C2E" w:rsidP="00723C2E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>A patient is receiving IV antibiotics daily. Should I code the IV fluids on the section K0510A?</w:t>
      </w:r>
    </w:p>
    <w:p w14:paraId="39B50478" w14:textId="77777777" w:rsidR="00723C2E" w:rsidRPr="00723C2E" w:rsidRDefault="00723C2E" w:rsidP="00723C2E">
      <w:pPr>
        <w:pStyle w:val="ListParagraph"/>
        <w:numPr>
          <w:ilvl w:val="1"/>
          <w:numId w:val="7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Yes</w:t>
      </w:r>
    </w:p>
    <w:p w14:paraId="70795472" w14:textId="77777777" w:rsidR="00723C2E" w:rsidRPr="00723C2E" w:rsidRDefault="00723C2E" w:rsidP="00723C2E">
      <w:pPr>
        <w:pStyle w:val="ListParagraph"/>
        <w:numPr>
          <w:ilvl w:val="1"/>
          <w:numId w:val="7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</w:t>
      </w:r>
    </w:p>
    <w:p w14:paraId="79A985FB" w14:textId="77777777" w:rsidR="00723C2E" w:rsidRPr="00723C2E" w:rsidRDefault="00723C2E" w:rsidP="00723C2E">
      <w:pPr>
        <w:pStyle w:val="ListParagraph"/>
        <w:ind w:left="270" w:hanging="270"/>
        <w:rPr>
          <w:rFonts w:ascii="Cambria" w:hAnsi="Cambria"/>
          <w:sz w:val="16"/>
          <w:szCs w:val="16"/>
        </w:rPr>
      </w:pPr>
    </w:p>
    <w:p w14:paraId="7785F607" w14:textId="77777777" w:rsidR="00723C2E" w:rsidRPr="00723C2E" w:rsidRDefault="00723C2E" w:rsidP="00723C2E">
      <w:pPr>
        <w:pStyle w:val="p1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 xml:space="preserve">Ms. Jenkins receives 100% of her nutritional needs via her g-tube. She has COPD and is NPO. She receives </w:t>
      </w:r>
      <w:proofErr w:type="spellStart"/>
      <w:r w:rsidRPr="00723C2E">
        <w:rPr>
          <w:rFonts w:ascii="Cambria" w:hAnsi="Cambria"/>
          <w:b/>
          <w:bCs/>
          <w:sz w:val="16"/>
          <w:szCs w:val="16"/>
        </w:rPr>
        <w:t>Pulmocare</w:t>
      </w:r>
      <w:proofErr w:type="spellEnd"/>
      <w:r w:rsidRPr="00723C2E">
        <w:rPr>
          <w:rFonts w:ascii="Cambria" w:hAnsi="Cambria"/>
          <w:b/>
          <w:bCs/>
          <w:sz w:val="16"/>
          <w:szCs w:val="16"/>
        </w:rPr>
        <w:t xml:space="preserve"> 55mL continuous. Which Nutritional Approach item(s) would you code? </w:t>
      </w:r>
    </w:p>
    <w:p w14:paraId="693C5085" w14:textId="77777777" w:rsidR="00723C2E" w:rsidRPr="00723C2E" w:rsidRDefault="00723C2E" w:rsidP="00723C2E">
      <w:pPr>
        <w:pStyle w:val="p1"/>
        <w:numPr>
          <w:ilvl w:val="0"/>
          <w:numId w:val="6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Parenteral/IV Feeding</w:t>
      </w:r>
    </w:p>
    <w:p w14:paraId="49E9E066" w14:textId="77777777" w:rsidR="00723C2E" w:rsidRPr="00723C2E" w:rsidRDefault="00723C2E" w:rsidP="00723C2E">
      <w:pPr>
        <w:pStyle w:val="p1"/>
        <w:numPr>
          <w:ilvl w:val="0"/>
          <w:numId w:val="6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Feeding Tube</w:t>
      </w:r>
    </w:p>
    <w:p w14:paraId="2C5279FB" w14:textId="77777777" w:rsidR="00723C2E" w:rsidRPr="00723C2E" w:rsidRDefault="00723C2E" w:rsidP="00723C2E">
      <w:pPr>
        <w:pStyle w:val="p1"/>
        <w:numPr>
          <w:ilvl w:val="0"/>
          <w:numId w:val="6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Mechanically altered diet</w:t>
      </w:r>
    </w:p>
    <w:p w14:paraId="731E4C40" w14:textId="77777777" w:rsidR="00723C2E" w:rsidRPr="00723C2E" w:rsidRDefault="00723C2E" w:rsidP="00723C2E">
      <w:pPr>
        <w:pStyle w:val="p1"/>
        <w:numPr>
          <w:ilvl w:val="0"/>
          <w:numId w:val="6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Therapeutic diet</w:t>
      </w:r>
    </w:p>
    <w:p w14:paraId="6C602AAF" w14:textId="77777777" w:rsidR="00723C2E" w:rsidRPr="00723C2E" w:rsidRDefault="00723C2E" w:rsidP="00723C2E">
      <w:pPr>
        <w:pStyle w:val="p1"/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Z.    None of the above</w:t>
      </w:r>
    </w:p>
    <w:p w14:paraId="40526A18" w14:textId="77777777" w:rsidR="00723C2E" w:rsidRPr="00723C2E" w:rsidRDefault="00723C2E" w:rsidP="00723C2E">
      <w:pPr>
        <w:pStyle w:val="p1"/>
        <w:ind w:left="270" w:hanging="270"/>
        <w:rPr>
          <w:rFonts w:ascii="Cambria" w:hAnsi="Cambria"/>
          <w:sz w:val="16"/>
          <w:szCs w:val="16"/>
        </w:rPr>
      </w:pPr>
    </w:p>
    <w:p w14:paraId="34BCF190" w14:textId="77777777" w:rsidR="00723C2E" w:rsidRPr="00723C2E" w:rsidRDefault="00723C2E" w:rsidP="00723C2E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 xml:space="preserve">Mr. Smith admits on 10/16/17 after a twenty day stay from another LTC facility, following a </w:t>
      </w:r>
      <w:proofErr w:type="gramStart"/>
      <w:r w:rsidRPr="00723C2E">
        <w:rPr>
          <w:rFonts w:ascii="Cambria" w:hAnsi="Cambria"/>
          <w:b/>
          <w:bCs/>
          <w:sz w:val="16"/>
          <w:szCs w:val="16"/>
        </w:rPr>
        <w:t>seven day</w:t>
      </w:r>
      <w:proofErr w:type="gramEnd"/>
      <w:r w:rsidRPr="00723C2E">
        <w:rPr>
          <w:rFonts w:ascii="Cambria" w:hAnsi="Cambria"/>
          <w:b/>
          <w:bCs/>
          <w:sz w:val="16"/>
          <w:szCs w:val="16"/>
        </w:rPr>
        <w:t xml:space="preserve"> hospital stay. He received speech therapy treatment his first week at the other facility, then was discharged from </w:t>
      </w:r>
      <w:proofErr w:type="spellStart"/>
      <w:r w:rsidRPr="00723C2E">
        <w:rPr>
          <w:rFonts w:ascii="Cambria" w:hAnsi="Cambria"/>
          <w:b/>
          <w:bCs/>
          <w:sz w:val="16"/>
          <w:szCs w:val="16"/>
        </w:rPr>
        <w:t>tx</w:t>
      </w:r>
      <w:proofErr w:type="spellEnd"/>
      <w:r w:rsidRPr="00723C2E">
        <w:rPr>
          <w:rFonts w:ascii="Cambria" w:hAnsi="Cambria"/>
          <w:b/>
          <w:bCs/>
          <w:sz w:val="16"/>
          <w:szCs w:val="16"/>
        </w:rPr>
        <w:t xml:space="preserve">. The SLP notes indicate he was pocketing his mechanical soft diet. In his records, his cardiologist appointment 3/2/17 notes </w:t>
      </w:r>
      <w:proofErr w:type="spellStart"/>
      <w:r w:rsidRPr="00723C2E">
        <w:rPr>
          <w:rFonts w:ascii="Cambria" w:hAnsi="Cambria"/>
          <w:b/>
          <w:bCs/>
          <w:sz w:val="16"/>
          <w:szCs w:val="16"/>
        </w:rPr>
        <w:t>wt</w:t>
      </w:r>
      <w:proofErr w:type="spellEnd"/>
      <w:r w:rsidRPr="00723C2E">
        <w:rPr>
          <w:rFonts w:ascii="Cambria" w:hAnsi="Cambria"/>
          <w:b/>
          <w:bCs/>
          <w:sz w:val="16"/>
          <w:szCs w:val="16"/>
        </w:rPr>
        <w:t xml:space="preserve"> of 180.9#. </w:t>
      </w:r>
      <w:proofErr w:type="spellStart"/>
      <w:r w:rsidRPr="00723C2E">
        <w:rPr>
          <w:rFonts w:ascii="Cambria" w:hAnsi="Cambria"/>
          <w:b/>
          <w:bCs/>
          <w:sz w:val="16"/>
          <w:szCs w:val="16"/>
        </w:rPr>
        <w:t>Wt</w:t>
      </w:r>
      <w:proofErr w:type="spellEnd"/>
      <w:r w:rsidRPr="00723C2E">
        <w:rPr>
          <w:rFonts w:ascii="Cambria" w:hAnsi="Cambria"/>
          <w:b/>
          <w:bCs/>
          <w:sz w:val="16"/>
          <w:szCs w:val="16"/>
        </w:rPr>
        <w:t xml:space="preserve">: 10/17/17 198.6# </w:t>
      </w:r>
      <w:proofErr w:type="spellStart"/>
      <w:r w:rsidRPr="00723C2E">
        <w:rPr>
          <w:rFonts w:ascii="Cambria" w:hAnsi="Cambria"/>
          <w:b/>
          <w:bCs/>
          <w:sz w:val="16"/>
          <w:szCs w:val="16"/>
        </w:rPr>
        <w:t>Ht</w:t>
      </w:r>
      <w:proofErr w:type="spellEnd"/>
      <w:r w:rsidRPr="00723C2E">
        <w:rPr>
          <w:rFonts w:ascii="Cambria" w:hAnsi="Cambria"/>
          <w:b/>
          <w:bCs/>
          <w:sz w:val="16"/>
          <w:szCs w:val="16"/>
        </w:rPr>
        <w:t xml:space="preserve">: 69.5” Hospital weight: 208#. He receives a Regular diet. Prefers his medications crushed in pudding, per nursing staff. You are completing his </w:t>
      </w:r>
      <w:proofErr w:type="gramStart"/>
      <w:r w:rsidRPr="00723C2E">
        <w:rPr>
          <w:rFonts w:ascii="Cambria" w:hAnsi="Cambria"/>
          <w:b/>
          <w:bCs/>
          <w:sz w:val="16"/>
          <w:szCs w:val="16"/>
        </w:rPr>
        <w:t>5 day</w:t>
      </w:r>
      <w:proofErr w:type="gramEnd"/>
      <w:r w:rsidRPr="00723C2E">
        <w:rPr>
          <w:rFonts w:ascii="Cambria" w:hAnsi="Cambria"/>
          <w:b/>
          <w:bCs/>
          <w:sz w:val="16"/>
          <w:szCs w:val="16"/>
        </w:rPr>
        <w:t xml:space="preserve"> assessment. Which items would you trigger on the MDS?</w:t>
      </w:r>
    </w:p>
    <w:p w14:paraId="4F8BE8CB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Swallowing disorders</w:t>
      </w:r>
    </w:p>
    <w:p w14:paraId="456E9886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Loss of liquids/solids from mouth when eating or drinking</w:t>
      </w:r>
    </w:p>
    <w:p w14:paraId="3EDE3248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Holding food in mouth/cheeks or residual food in mouth after meals</w:t>
      </w:r>
    </w:p>
    <w:p w14:paraId="6D3BD9AF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Coughing or choking during meals or when swallowing medications</w:t>
      </w:r>
    </w:p>
    <w:p w14:paraId="2C1AED23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None of the above</w:t>
      </w:r>
    </w:p>
    <w:p w14:paraId="2008142F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Height:</w:t>
      </w:r>
    </w:p>
    <w:p w14:paraId="70FB18F3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Weight: </w:t>
      </w:r>
    </w:p>
    <w:p w14:paraId="6BF92639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Weight Loss of 5% or more in the last month or loss of 10% or more in the past 6 months. </w:t>
      </w:r>
    </w:p>
    <w:p w14:paraId="503C53F7" w14:textId="77777777" w:rsidR="00723C2E" w:rsidRPr="00723C2E" w:rsidRDefault="00723C2E" w:rsidP="00723C2E">
      <w:pPr>
        <w:pStyle w:val="ListParagraph"/>
        <w:numPr>
          <w:ilvl w:val="2"/>
          <w:numId w:val="7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 or unknown</w:t>
      </w:r>
    </w:p>
    <w:p w14:paraId="356DFCEE" w14:textId="77777777" w:rsidR="00723C2E" w:rsidRPr="00723C2E" w:rsidRDefault="00723C2E" w:rsidP="00723C2E">
      <w:pPr>
        <w:pStyle w:val="ListParagraph"/>
        <w:numPr>
          <w:ilvl w:val="2"/>
          <w:numId w:val="7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Yes, on a physician prescribed weight loss regimen</w:t>
      </w:r>
    </w:p>
    <w:p w14:paraId="578CF3E7" w14:textId="77777777" w:rsidR="00723C2E" w:rsidRPr="00723C2E" w:rsidRDefault="00723C2E" w:rsidP="00723C2E">
      <w:pPr>
        <w:pStyle w:val="ListParagraph"/>
        <w:numPr>
          <w:ilvl w:val="2"/>
          <w:numId w:val="7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Yes, not on a physician prescribed weight loss regimen</w:t>
      </w:r>
    </w:p>
    <w:p w14:paraId="5575BCA8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Weight Gain</w:t>
      </w:r>
    </w:p>
    <w:p w14:paraId="20D36DC6" w14:textId="77777777" w:rsidR="00723C2E" w:rsidRPr="00723C2E" w:rsidRDefault="00723C2E" w:rsidP="00723C2E">
      <w:pPr>
        <w:pStyle w:val="ListParagraph"/>
        <w:numPr>
          <w:ilvl w:val="2"/>
          <w:numId w:val="8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 or unknown</w:t>
      </w:r>
    </w:p>
    <w:p w14:paraId="6A26F841" w14:textId="77777777" w:rsidR="00723C2E" w:rsidRPr="00723C2E" w:rsidRDefault="00723C2E" w:rsidP="00723C2E">
      <w:pPr>
        <w:pStyle w:val="ListParagraph"/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1.     Yes, on a physician prescribed weight loss regimen</w:t>
      </w:r>
    </w:p>
    <w:p w14:paraId="740EBFB5" w14:textId="77777777" w:rsidR="00723C2E" w:rsidRPr="00723C2E" w:rsidRDefault="00723C2E" w:rsidP="00723C2E">
      <w:pPr>
        <w:pStyle w:val="ListParagraph"/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2.     Yes, not on a physician prescribed weight loss regimen</w:t>
      </w:r>
    </w:p>
    <w:p w14:paraId="74DD8ABF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54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lastRenderedPageBreak/>
        <w:t>Nutritional Approaches</w:t>
      </w:r>
    </w:p>
    <w:p w14:paraId="7220B54C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Parenteral/IV Feeding</w:t>
      </w:r>
    </w:p>
    <w:p w14:paraId="6BD824CF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Feeding Tube-nasogastric or abdominal (PEG)</w:t>
      </w:r>
    </w:p>
    <w:p w14:paraId="5E09114F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Mechanically altered diet-require change in texture of food or liquids </w:t>
      </w:r>
    </w:p>
    <w:p w14:paraId="1CE9E422" w14:textId="77777777" w:rsidR="00723C2E" w:rsidRP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Therapeutic diet</w:t>
      </w:r>
    </w:p>
    <w:p w14:paraId="53E1BD6C" w14:textId="77777777" w:rsidR="00723C2E" w:rsidRDefault="00723C2E" w:rsidP="00723C2E">
      <w:pPr>
        <w:pStyle w:val="ListParagraph"/>
        <w:numPr>
          <w:ilvl w:val="3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None of the above</w:t>
      </w:r>
    </w:p>
    <w:p w14:paraId="6ED909A1" w14:textId="77777777" w:rsidR="00723C2E" w:rsidRPr="00723C2E" w:rsidRDefault="00723C2E" w:rsidP="00723C2E">
      <w:pPr>
        <w:pStyle w:val="ListParagraph"/>
        <w:ind w:left="810"/>
        <w:rPr>
          <w:rFonts w:ascii="Cambria" w:hAnsi="Cambria"/>
          <w:sz w:val="16"/>
          <w:szCs w:val="16"/>
        </w:rPr>
      </w:pPr>
    </w:p>
    <w:p w14:paraId="7BF626EB" w14:textId="77777777" w:rsidR="00723C2E" w:rsidRPr="00723C2E" w:rsidRDefault="00723C2E" w:rsidP="00723C2E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bCs/>
          <w:sz w:val="16"/>
          <w:szCs w:val="16"/>
        </w:rPr>
      </w:pPr>
      <w:r w:rsidRPr="00723C2E">
        <w:rPr>
          <w:rFonts w:ascii="Cambria" w:hAnsi="Cambria"/>
          <w:b/>
          <w:bCs/>
          <w:sz w:val="16"/>
          <w:szCs w:val="16"/>
        </w:rPr>
        <w:t xml:space="preserve">Ms. Winter is unable to orally consume adequate nutrition. She has a G-tube for supplementation nutrition. She also receives a Regular diet (2200kcal).  Her feeding is </w:t>
      </w:r>
      <w:proofErr w:type="spellStart"/>
      <w:r w:rsidRPr="00723C2E">
        <w:rPr>
          <w:rFonts w:ascii="Cambria" w:hAnsi="Cambria"/>
          <w:b/>
          <w:bCs/>
          <w:sz w:val="16"/>
          <w:szCs w:val="16"/>
        </w:rPr>
        <w:t>Jevity</w:t>
      </w:r>
      <w:proofErr w:type="spellEnd"/>
      <w:r w:rsidRPr="00723C2E">
        <w:rPr>
          <w:rFonts w:ascii="Cambria" w:hAnsi="Cambria"/>
          <w:b/>
          <w:bCs/>
          <w:sz w:val="16"/>
          <w:szCs w:val="16"/>
        </w:rPr>
        <w:t xml:space="preserve"> 1.2 at 65mL per hour for 12 hours per day. Flush 240mL every shift (TID). </w:t>
      </w:r>
    </w:p>
    <w:p w14:paraId="2D3FFFE1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What proportion of total calories was received through parenteral or tube feeding?</w:t>
      </w:r>
    </w:p>
    <w:p w14:paraId="0B4833FB" w14:textId="77777777" w:rsidR="00723C2E" w:rsidRPr="00723C2E" w:rsidRDefault="00723C2E" w:rsidP="00723C2E">
      <w:pPr>
        <w:pStyle w:val="ListParagraph"/>
        <w:numPr>
          <w:ilvl w:val="1"/>
          <w:numId w:val="3"/>
        </w:numPr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Average fluid intake per day by IV or tube feeding?</w:t>
      </w:r>
    </w:p>
    <w:p w14:paraId="6BFEE478" w14:textId="77777777" w:rsidR="00723C2E" w:rsidRPr="00723C2E" w:rsidRDefault="00723C2E" w:rsidP="00723C2E">
      <w:pPr>
        <w:pStyle w:val="ListParagraph"/>
        <w:ind w:left="810" w:hanging="27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Her past </w:t>
      </w:r>
      <w:proofErr w:type="gramStart"/>
      <w:r w:rsidRPr="00723C2E">
        <w:rPr>
          <w:rFonts w:ascii="Cambria" w:hAnsi="Cambria"/>
          <w:sz w:val="16"/>
          <w:szCs w:val="16"/>
        </w:rPr>
        <w:t>7 day</w:t>
      </w:r>
      <w:proofErr w:type="gramEnd"/>
      <w:r w:rsidRPr="00723C2E">
        <w:rPr>
          <w:rFonts w:ascii="Cambria" w:hAnsi="Cambria"/>
          <w:sz w:val="16"/>
          <w:szCs w:val="16"/>
        </w:rPr>
        <w:t xml:space="preserve"> intakes 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0"/>
        <w:gridCol w:w="1802"/>
        <w:gridCol w:w="1155"/>
        <w:gridCol w:w="1156"/>
        <w:gridCol w:w="1155"/>
        <w:gridCol w:w="1171"/>
        <w:gridCol w:w="1441"/>
      </w:tblGrid>
      <w:tr w:rsidR="00723C2E" w:rsidRPr="00723C2E" w14:paraId="517DA4A9" w14:textId="77777777" w:rsidTr="006B089E">
        <w:tc>
          <w:tcPr>
            <w:tcW w:w="2785" w:type="dxa"/>
            <w:gridSpan w:val="2"/>
          </w:tcPr>
          <w:p w14:paraId="2C8FC9F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0" w:type="dxa"/>
            <w:gridSpan w:val="4"/>
          </w:tcPr>
          <w:p w14:paraId="234360F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Food</w:t>
            </w:r>
          </w:p>
        </w:tc>
        <w:tc>
          <w:tcPr>
            <w:tcW w:w="1620" w:type="dxa"/>
          </w:tcPr>
          <w:p w14:paraId="6AEAEC71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Fluid</w:t>
            </w:r>
          </w:p>
        </w:tc>
      </w:tr>
      <w:tr w:rsidR="00723C2E" w:rsidRPr="00723C2E" w14:paraId="084997AA" w14:textId="77777777" w:rsidTr="006B089E">
        <w:tc>
          <w:tcPr>
            <w:tcW w:w="2785" w:type="dxa"/>
            <w:gridSpan w:val="2"/>
            <w:tcBorders>
              <w:bottom w:val="single" w:sz="18" w:space="0" w:color="000000"/>
            </w:tcBorders>
          </w:tcPr>
          <w:p w14:paraId="5C22B9B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</w:tcPr>
          <w:p w14:paraId="3B3C796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0-25%</w:t>
            </w:r>
          </w:p>
        </w:tc>
        <w:tc>
          <w:tcPr>
            <w:tcW w:w="1283" w:type="dxa"/>
            <w:tcBorders>
              <w:bottom w:val="single" w:sz="18" w:space="0" w:color="000000"/>
            </w:tcBorders>
          </w:tcPr>
          <w:p w14:paraId="1A0A33E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26-50%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</w:tcPr>
          <w:p w14:paraId="14768D80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51-75%</w:t>
            </w:r>
          </w:p>
        </w:tc>
        <w:tc>
          <w:tcPr>
            <w:tcW w:w="1283" w:type="dxa"/>
            <w:tcBorders>
              <w:bottom w:val="single" w:sz="18" w:space="0" w:color="000000"/>
            </w:tcBorders>
          </w:tcPr>
          <w:p w14:paraId="231F13C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76-100%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14:paraId="7A46C6E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23C2E" w:rsidRPr="00723C2E" w14:paraId="0B855F9A" w14:textId="77777777" w:rsidTr="006B089E">
        <w:trPr>
          <w:trHeight w:val="185"/>
        </w:trPr>
        <w:tc>
          <w:tcPr>
            <w:tcW w:w="80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A4BFF1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1</w:t>
            </w: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14:paraId="20860740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50D0D95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772E0C0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3C9088A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0FD7C20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33BE321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10495E1F" w14:textId="77777777" w:rsidTr="006B089E">
        <w:trPr>
          <w:trHeight w:val="183"/>
        </w:trPr>
        <w:tc>
          <w:tcPr>
            <w:tcW w:w="805" w:type="dxa"/>
            <w:vMerge/>
            <w:tcBorders>
              <w:left w:val="single" w:sz="18" w:space="0" w:color="000000"/>
            </w:tcBorders>
            <w:vAlign w:val="center"/>
          </w:tcPr>
          <w:p w14:paraId="16B15F0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D975F58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2331779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3BC6377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E4ADF5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9670A4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6101774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3B7286BC" w14:textId="77777777" w:rsidTr="006B089E">
        <w:trPr>
          <w:trHeight w:val="85"/>
        </w:trPr>
        <w:tc>
          <w:tcPr>
            <w:tcW w:w="805" w:type="dxa"/>
            <w:vMerge/>
            <w:tcBorders>
              <w:left w:val="single" w:sz="18" w:space="0" w:color="000000"/>
            </w:tcBorders>
            <w:vAlign w:val="center"/>
          </w:tcPr>
          <w:p w14:paraId="69AC8CBF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BA07227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7547F1D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6414F33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2C3241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634BD55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6F44BF7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334AF50A" w14:textId="77777777" w:rsidTr="006B089E">
        <w:trPr>
          <w:trHeight w:val="84"/>
        </w:trPr>
        <w:tc>
          <w:tcPr>
            <w:tcW w:w="80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3A7A4D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416C0EC5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697F71A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59382EE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5B6CD4FF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79341C7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F35F02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960</w:t>
            </w:r>
          </w:p>
        </w:tc>
      </w:tr>
      <w:tr w:rsidR="00723C2E" w:rsidRPr="00723C2E" w14:paraId="6C409745" w14:textId="77777777" w:rsidTr="006B089E">
        <w:trPr>
          <w:trHeight w:val="185"/>
        </w:trPr>
        <w:tc>
          <w:tcPr>
            <w:tcW w:w="805" w:type="dxa"/>
            <w:vMerge w:val="restart"/>
            <w:vAlign w:val="center"/>
          </w:tcPr>
          <w:p w14:paraId="5DA7578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2</w:t>
            </w:r>
          </w:p>
        </w:tc>
        <w:tc>
          <w:tcPr>
            <w:tcW w:w="1980" w:type="dxa"/>
          </w:tcPr>
          <w:p w14:paraId="77D68AAB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vAlign w:val="center"/>
          </w:tcPr>
          <w:p w14:paraId="7C92C92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263B503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C80CAE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03F5155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C3FF25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120</w:t>
            </w:r>
          </w:p>
        </w:tc>
      </w:tr>
      <w:tr w:rsidR="00723C2E" w:rsidRPr="00723C2E" w14:paraId="1ACA39A6" w14:textId="77777777" w:rsidTr="006B089E">
        <w:trPr>
          <w:trHeight w:val="183"/>
        </w:trPr>
        <w:tc>
          <w:tcPr>
            <w:tcW w:w="805" w:type="dxa"/>
            <w:vMerge/>
            <w:vAlign w:val="center"/>
          </w:tcPr>
          <w:p w14:paraId="04F81D9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D93F682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7064AC1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612B10E0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C333A7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6456BFF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F0E8326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1692FDBD" w14:textId="77777777" w:rsidTr="006B089E">
        <w:trPr>
          <w:trHeight w:val="85"/>
        </w:trPr>
        <w:tc>
          <w:tcPr>
            <w:tcW w:w="805" w:type="dxa"/>
            <w:vMerge/>
            <w:vAlign w:val="center"/>
          </w:tcPr>
          <w:p w14:paraId="5B125E0F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AAF4D99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6240D2D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6BE5E11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2" w:type="dxa"/>
            <w:vAlign w:val="center"/>
          </w:tcPr>
          <w:p w14:paraId="6CF91EC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2C1E6FA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6AEAF9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2DF1C853" w14:textId="77777777" w:rsidTr="006B089E">
        <w:trPr>
          <w:trHeight w:val="84"/>
        </w:trPr>
        <w:tc>
          <w:tcPr>
            <w:tcW w:w="805" w:type="dxa"/>
            <w:vMerge/>
            <w:tcBorders>
              <w:bottom w:val="single" w:sz="18" w:space="0" w:color="000000"/>
            </w:tcBorders>
            <w:vAlign w:val="center"/>
          </w:tcPr>
          <w:p w14:paraId="201CF2E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119E9CEC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0CF6D4E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7451E96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0574AFB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68861DC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  <w:vAlign w:val="center"/>
          </w:tcPr>
          <w:p w14:paraId="7C323A41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720</w:t>
            </w:r>
          </w:p>
        </w:tc>
      </w:tr>
      <w:tr w:rsidR="00723C2E" w:rsidRPr="00723C2E" w14:paraId="36868F60" w14:textId="77777777" w:rsidTr="006B089E">
        <w:trPr>
          <w:trHeight w:val="185"/>
        </w:trPr>
        <w:tc>
          <w:tcPr>
            <w:tcW w:w="80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F9EE39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3</w:t>
            </w: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14:paraId="7D8E87C6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5FFBA84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54743EB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0A966A1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4770C10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BA93C9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76042243" w14:textId="77777777" w:rsidTr="006B089E">
        <w:trPr>
          <w:trHeight w:val="183"/>
        </w:trPr>
        <w:tc>
          <w:tcPr>
            <w:tcW w:w="805" w:type="dxa"/>
            <w:vMerge/>
            <w:tcBorders>
              <w:left w:val="single" w:sz="18" w:space="0" w:color="000000"/>
            </w:tcBorders>
            <w:vAlign w:val="center"/>
          </w:tcPr>
          <w:p w14:paraId="63372EE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0EB293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69E591C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2715AFF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60BA30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077AA57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072A1F6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794E7E4E" w14:textId="77777777" w:rsidTr="006B089E">
        <w:trPr>
          <w:trHeight w:val="85"/>
        </w:trPr>
        <w:tc>
          <w:tcPr>
            <w:tcW w:w="805" w:type="dxa"/>
            <w:vMerge/>
            <w:tcBorders>
              <w:left w:val="single" w:sz="18" w:space="0" w:color="000000"/>
            </w:tcBorders>
            <w:vAlign w:val="center"/>
          </w:tcPr>
          <w:p w14:paraId="17A34EB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F107FCD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6703BED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15BC9F76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03E408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6F3EE3B1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5AB1FD4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341928BB" w14:textId="77777777" w:rsidTr="006B089E">
        <w:trPr>
          <w:trHeight w:val="84"/>
        </w:trPr>
        <w:tc>
          <w:tcPr>
            <w:tcW w:w="80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3507DA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51F171AB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36A28C9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14F7F35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073F27D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1CE78D9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A30903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960</w:t>
            </w:r>
          </w:p>
        </w:tc>
      </w:tr>
      <w:tr w:rsidR="00723C2E" w:rsidRPr="00723C2E" w14:paraId="51241AA5" w14:textId="77777777" w:rsidTr="006B089E">
        <w:trPr>
          <w:trHeight w:val="185"/>
        </w:trPr>
        <w:tc>
          <w:tcPr>
            <w:tcW w:w="805" w:type="dxa"/>
            <w:vMerge w:val="restart"/>
            <w:tcBorders>
              <w:top w:val="single" w:sz="18" w:space="0" w:color="000000"/>
            </w:tcBorders>
            <w:vAlign w:val="center"/>
          </w:tcPr>
          <w:p w14:paraId="443C61E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4</w:t>
            </w: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14:paraId="5B85B2B0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3324F1D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2B5F82A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0A241291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24E90C9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vAlign w:val="center"/>
          </w:tcPr>
          <w:p w14:paraId="1B957E8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120</w:t>
            </w:r>
          </w:p>
        </w:tc>
      </w:tr>
      <w:tr w:rsidR="00723C2E" w:rsidRPr="00723C2E" w14:paraId="29A80283" w14:textId="77777777" w:rsidTr="006B089E">
        <w:trPr>
          <w:trHeight w:val="183"/>
        </w:trPr>
        <w:tc>
          <w:tcPr>
            <w:tcW w:w="805" w:type="dxa"/>
            <w:vMerge/>
            <w:vAlign w:val="center"/>
          </w:tcPr>
          <w:p w14:paraId="711F13B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0444346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65D5AE91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196DE3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2" w:type="dxa"/>
            <w:vAlign w:val="center"/>
          </w:tcPr>
          <w:p w14:paraId="23D7F99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2F8FCBC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A88B58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48F6FFF4" w14:textId="77777777" w:rsidTr="006B089E">
        <w:trPr>
          <w:trHeight w:val="85"/>
        </w:trPr>
        <w:tc>
          <w:tcPr>
            <w:tcW w:w="805" w:type="dxa"/>
            <w:vMerge/>
            <w:vAlign w:val="center"/>
          </w:tcPr>
          <w:p w14:paraId="2D751D9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0FD77C3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16E82D0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6413964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E78B3A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79153C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D47DD0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10F764E2" w14:textId="77777777" w:rsidTr="006B089E">
        <w:trPr>
          <w:trHeight w:val="84"/>
        </w:trPr>
        <w:tc>
          <w:tcPr>
            <w:tcW w:w="805" w:type="dxa"/>
            <w:vMerge/>
            <w:tcBorders>
              <w:bottom w:val="single" w:sz="18" w:space="0" w:color="000000"/>
            </w:tcBorders>
            <w:vAlign w:val="center"/>
          </w:tcPr>
          <w:p w14:paraId="46C6064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35EC05C6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3AA63BF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1656838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100109B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12DDACD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  <w:vAlign w:val="center"/>
          </w:tcPr>
          <w:p w14:paraId="5D3D3A6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720</w:t>
            </w:r>
          </w:p>
        </w:tc>
      </w:tr>
      <w:tr w:rsidR="00723C2E" w:rsidRPr="00723C2E" w14:paraId="23C35F6B" w14:textId="77777777" w:rsidTr="006B089E">
        <w:trPr>
          <w:trHeight w:val="185"/>
        </w:trPr>
        <w:tc>
          <w:tcPr>
            <w:tcW w:w="80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DE5DA2F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5</w:t>
            </w: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14:paraId="75F04418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1D7132D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1AB8787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31F31C1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56897F8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3EE9B2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4A71F471" w14:textId="77777777" w:rsidTr="006B089E">
        <w:trPr>
          <w:trHeight w:val="183"/>
        </w:trPr>
        <w:tc>
          <w:tcPr>
            <w:tcW w:w="805" w:type="dxa"/>
            <w:vMerge/>
            <w:tcBorders>
              <w:left w:val="single" w:sz="18" w:space="0" w:color="000000"/>
            </w:tcBorders>
            <w:vAlign w:val="center"/>
          </w:tcPr>
          <w:p w14:paraId="1930588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EC0DF8C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784CFA0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3C20448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CF2614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398B10B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270D75E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1F86C275" w14:textId="77777777" w:rsidTr="006B089E">
        <w:trPr>
          <w:trHeight w:val="85"/>
        </w:trPr>
        <w:tc>
          <w:tcPr>
            <w:tcW w:w="805" w:type="dxa"/>
            <w:vMerge/>
            <w:tcBorders>
              <w:left w:val="single" w:sz="18" w:space="0" w:color="000000"/>
            </w:tcBorders>
            <w:vAlign w:val="center"/>
          </w:tcPr>
          <w:p w14:paraId="10BB69BF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0D47DF0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72F0007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C4F538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2" w:type="dxa"/>
            <w:vAlign w:val="center"/>
          </w:tcPr>
          <w:p w14:paraId="0A44A6E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06C2E62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7E04F70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7401975F" w14:textId="77777777" w:rsidTr="006B089E">
        <w:trPr>
          <w:trHeight w:val="84"/>
        </w:trPr>
        <w:tc>
          <w:tcPr>
            <w:tcW w:w="80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FDECB6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712E4ADE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17FB0AA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14D57B9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5CF2590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584DEB8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050BA2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960</w:t>
            </w:r>
          </w:p>
        </w:tc>
      </w:tr>
      <w:tr w:rsidR="00723C2E" w:rsidRPr="00723C2E" w14:paraId="2A06CEB4" w14:textId="77777777" w:rsidTr="006B089E">
        <w:trPr>
          <w:trHeight w:val="185"/>
        </w:trPr>
        <w:tc>
          <w:tcPr>
            <w:tcW w:w="805" w:type="dxa"/>
            <w:vMerge w:val="restart"/>
            <w:tcBorders>
              <w:top w:val="single" w:sz="18" w:space="0" w:color="000000"/>
            </w:tcBorders>
            <w:vAlign w:val="center"/>
          </w:tcPr>
          <w:p w14:paraId="7C18FC5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6</w:t>
            </w: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14:paraId="65966881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56340C4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25C803D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054744B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1A23E78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vAlign w:val="center"/>
          </w:tcPr>
          <w:p w14:paraId="6E756DE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120</w:t>
            </w:r>
          </w:p>
        </w:tc>
      </w:tr>
      <w:tr w:rsidR="00723C2E" w:rsidRPr="00723C2E" w14:paraId="2177E1C7" w14:textId="77777777" w:rsidTr="006B089E">
        <w:trPr>
          <w:trHeight w:val="183"/>
        </w:trPr>
        <w:tc>
          <w:tcPr>
            <w:tcW w:w="805" w:type="dxa"/>
            <w:vMerge/>
            <w:vAlign w:val="center"/>
          </w:tcPr>
          <w:p w14:paraId="62348C7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4FD3FC5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5284252F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329353E4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2" w:type="dxa"/>
            <w:vAlign w:val="center"/>
          </w:tcPr>
          <w:p w14:paraId="5906272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C19988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FE43B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34C73C9A" w14:textId="77777777" w:rsidTr="006B089E">
        <w:trPr>
          <w:trHeight w:val="85"/>
        </w:trPr>
        <w:tc>
          <w:tcPr>
            <w:tcW w:w="805" w:type="dxa"/>
            <w:vMerge/>
            <w:vAlign w:val="center"/>
          </w:tcPr>
          <w:p w14:paraId="0F1D482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16647ED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7BE232A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2FBF0020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D74870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0A6D8C6A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7B062B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2CE715A2" w14:textId="77777777" w:rsidTr="006B089E">
        <w:trPr>
          <w:trHeight w:val="84"/>
        </w:trPr>
        <w:tc>
          <w:tcPr>
            <w:tcW w:w="805" w:type="dxa"/>
            <w:vMerge/>
            <w:tcBorders>
              <w:bottom w:val="single" w:sz="18" w:space="0" w:color="000000"/>
            </w:tcBorders>
            <w:vAlign w:val="center"/>
          </w:tcPr>
          <w:p w14:paraId="5A6CB60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17906C29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1A92222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73353A6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5C0DCA5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18187ED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  <w:vAlign w:val="center"/>
          </w:tcPr>
          <w:p w14:paraId="7EC6D50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720</w:t>
            </w:r>
          </w:p>
        </w:tc>
      </w:tr>
      <w:tr w:rsidR="00723C2E" w:rsidRPr="00723C2E" w14:paraId="1F8AB377" w14:textId="77777777" w:rsidTr="006B089E">
        <w:trPr>
          <w:trHeight w:val="185"/>
        </w:trPr>
        <w:tc>
          <w:tcPr>
            <w:tcW w:w="80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835A23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Day 7</w:t>
            </w: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14:paraId="7C9D2B49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Breakfast</w:t>
            </w: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349293C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763BB6F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000000"/>
            </w:tcBorders>
            <w:vAlign w:val="center"/>
          </w:tcPr>
          <w:p w14:paraId="6BE7301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tcBorders>
              <w:top w:val="single" w:sz="18" w:space="0" w:color="000000"/>
            </w:tcBorders>
            <w:vAlign w:val="center"/>
          </w:tcPr>
          <w:p w14:paraId="1F2CE70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A8D1F0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47C5A7C7" w14:textId="77777777" w:rsidTr="006B089E">
        <w:trPr>
          <w:trHeight w:val="183"/>
        </w:trPr>
        <w:tc>
          <w:tcPr>
            <w:tcW w:w="805" w:type="dxa"/>
            <w:vMerge/>
            <w:tcBorders>
              <w:left w:val="single" w:sz="18" w:space="0" w:color="000000"/>
            </w:tcBorders>
          </w:tcPr>
          <w:p w14:paraId="27139674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57F98CA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Lunch</w:t>
            </w:r>
          </w:p>
        </w:tc>
        <w:tc>
          <w:tcPr>
            <w:tcW w:w="1282" w:type="dxa"/>
            <w:vAlign w:val="center"/>
          </w:tcPr>
          <w:p w14:paraId="7B153D2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78D7A46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3CA2BD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E0030F7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68636279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240</w:t>
            </w:r>
          </w:p>
        </w:tc>
      </w:tr>
      <w:tr w:rsidR="00723C2E" w:rsidRPr="00723C2E" w14:paraId="66B58933" w14:textId="77777777" w:rsidTr="006B089E">
        <w:trPr>
          <w:trHeight w:val="85"/>
        </w:trPr>
        <w:tc>
          <w:tcPr>
            <w:tcW w:w="805" w:type="dxa"/>
            <w:vMerge/>
            <w:tcBorders>
              <w:left w:val="single" w:sz="18" w:space="0" w:color="000000"/>
            </w:tcBorders>
          </w:tcPr>
          <w:p w14:paraId="04C265BF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0C60BCE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Dinner</w:t>
            </w:r>
          </w:p>
        </w:tc>
        <w:tc>
          <w:tcPr>
            <w:tcW w:w="1282" w:type="dxa"/>
            <w:vAlign w:val="center"/>
          </w:tcPr>
          <w:p w14:paraId="38BFB940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1283" w:type="dxa"/>
            <w:vAlign w:val="center"/>
          </w:tcPr>
          <w:p w14:paraId="2E3296CE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5D02C68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E448E3C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  <w:vAlign w:val="center"/>
          </w:tcPr>
          <w:p w14:paraId="271188B0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360</w:t>
            </w:r>
          </w:p>
        </w:tc>
      </w:tr>
      <w:tr w:rsidR="00723C2E" w:rsidRPr="00723C2E" w14:paraId="66EDFCE3" w14:textId="77777777" w:rsidTr="006B089E">
        <w:trPr>
          <w:trHeight w:val="84"/>
        </w:trPr>
        <w:tc>
          <w:tcPr>
            <w:tcW w:w="80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5D5D4B62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5F21D0FB" w14:textId="77777777" w:rsidR="00723C2E" w:rsidRPr="00723C2E" w:rsidRDefault="00723C2E" w:rsidP="006B089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Additional fluids</w:t>
            </w: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2F5B19FB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55008222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000000"/>
            </w:tcBorders>
            <w:vAlign w:val="center"/>
          </w:tcPr>
          <w:p w14:paraId="0F8D24ED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000000"/>
            </w:tcBorders>
            <w:vAlign w:val="center"/>
          </w:tcPr>
          <w:p w14:paraId="34CE5205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A2D4CF3" w14:textId="77777777" w:rsidR="00723C2E" w:rsidRPr="00723C2E" w:rsidRDefault="00723C2E" w:rsidP="006B089E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723C2E">
              <w:rPr>
                <w:rFonts w:ascii="Cambria" w:hAnsi="Cambria"/>
                <w:sz w:val="16"/>
                <w:szCs w:val="16"/>
              </w:rPr>
              <w:t>960</w:t>
            </w:r>
          </w:p>
        </w:tc>
      </w:tr>
    </w:tbl>
    <w:p w14:paraId="530B7EE9" w14:textId="77777777" w:rsidR="00723C2E" w:rsidRPr="00723C2E" w:rsidRDefault="00723C2E" w:rsidP="00723C2E">
      <w:pPr>
        <w:rPr>
          <w:rFonts w:ascii="Cambria" w:hAnsi="Cambria"/>
          <w:sz w:val="16"/>
          <w:szCs w:val="16"/>
        </w:rPr>
      </w:pPr>
    </w:p>
    <w:p w14:paraId="7B108071" w14:textId="77777777" w:rsidR="00723C2E" w:rsidRPr="00723C2E" w:rsidRDefault="00723C2E" w:rsidP="00723C2E">
      <w:pPr>
        <w:pStyle w:val="p1"/>
        <w:rPr>
          <w:rFonts w:ascii="Cambria" w:hAnsi="Cambria"/>
          <w:b/>
          <w:sz w:val="16"/>
          <w:szCs w:val="16"/>
        </w:rPr>
      </w:pPr>
      <w:r w:rsidRPr="00723C2E">
        <w:rPr>
          <w:rFonts w:ascii="Cambria" w:hAnsi="Cambria"/>
          <w:b/>
          <w:sz w:val="16"/>
          <w:szCs w:val="16"/>
        </w:rPr>
        <w:t xml:space="preserve">NAME:  </w:t>
      </w:r>
    </w:p>
    <w:p w14:paraId="431C5A0C" w14:textId="77777777" w:rsidR="00723C2E" w:rsidRPr="00723C2E" w:rsidRDefault="00723C2E" w:rsidP="00723C2E">
      <w:pPr>
        <w:pStyle w:val="p1"/>
        <w:rPr>
          <w:rFonts w:ascii="Cambria" w:hAnsi="Cambria"/>
          <w:b/>
          <w:sz w:val="16"/>
          <w:szCs w:val="16"/>
        </w:rPr>
      </w:pPr>
      <w:r w:rsidRPr="00723C2E">
        <w:rPr>
          <w:rFonts w:ascii="Cambria" w:hAnsi="Cambria"/>
          <w:b/>
          <w:sz w:val="16"/>
          <w:szCs w:val="16"/>
        </w:rPr>
        <w:t>Answers:</w:t>
      </w:r>
    </w:p>
    <w:p w14:paraId="31B766E3" w14:textId="77777777" w:rsidR="00723C2E" w:rsidRPr="00723C2E" w:rsidRDefault="00723C2E" w:rsidP="00723C2E">
      <w:pPr>
        <w:pStyle w:val="p1"/>
        <w:rPr>
          <w:rFonts w:ascii="Cambria" w:hAnsi="Cambria"/>
          <w:sz w:val="16"/>
          <w:szCs w:val="16"/>
        </w:rPr>
      </w:pPr>
    </w:p>
    <w:p w14:paraId="63F2D4D9" w14:textId="77777777" w:rsidR="00723C2E" w:rsidRPr="00723C2E" w:rsidRDefault="00723C2E" w:rsidP="00723C2E">
      <w:pPr>
        <w:pStyle w:val="p1"/>
        <w:numPr>
          <w:ilvl w:val="2"/>
          <w:numId w:val="8"/>
        </w:numPr>
        <w:spacing w:line="480" w:lineRule="auto"/>
        <w:ind w:left="360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 </w:t>
      </w:r>
    </w:p>
    <w:p w14:paraId="75DC867C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2A.</w:t>
      </w:r>
    </w:p>
    <w:p w14:paraId="28203457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2B.</w:t>
      </w:r>
    </w:p>
    <w:p w14:paraId="7684B9A8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3. </w:t>
      </w:r>
    </w:p>
    <w:p w14:paraId="5CD349E1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4.   </w:t>
      </w:r>
    </w:p>
    <w:p w14:paraId="30C633A7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5.  </w:t>
      </w:r>
    </w:p>
    <w:p w14:paraId="3EB84B42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6.  </w:t>
      </w:r>
    </w:p>
    <w:p w14:paraId="3F2C08A8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7A.</w:t>
      </w:r>
    </w:p>
    <w:p w14:paraId="1754DB2B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7B.</w:t>
      </w:r>
    </w:p>
    <w:p w14:paraId="2D68B4B3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lastRenderedPageBreak/>
        <w:t>7C.</w:t>
      </w:r>
    </w:p>
    <w:p w14:paraId="24E8F3B9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7D.</w:t>
      </w:r>
    </w:p>
    <w:p w14:paraId="17DAB8A1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7E.</w:t>
      </w:r>
    </w:p>
    <w:p w14:paraId="3CE9C9B6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7F. </w:t>
      </w:r>
    </w:p>
    <w:p w14:paraId="6FEC210F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 xml:space="preserve">8A. </w:t>
      </w:r>
    </w:p>
    <w:p w14:paraId="50BD2366" w14:textId="77777777" w:rsidR="00723C2E" w:rsidRPr="00723C2E" w:rsidRDefault="00723C2E" w:rsidP="00723C2E">
      <w:pPr>
        <w:pStyle w:val="p1"/>
        <w:spacing w:line="480" w:lineRule="auto"/>
        <w:rPr>
          <w:rFonts w:ascii="Cambria" w:hAnsi="Cambria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t>8B.</w:t>
      </w:r>
    </w:p>
    <w:p w14:paraId="0303F014" w14:textId="77777777" w:rsidR="00723C2E" w:rsidRPr="00723C2E" w:rsidRDefault="00723C2E" w:rsidP="00723C2E">
      <w:pPr>
        <w:rPr>
          <w:rFonts w:ascii="Cambria" w:hAnsi="Cambria"/>
          <w:sz w:val="20"/>
          <w:szCs w:val="20"/>
        </w:rPr>
      </w:pPr>
    </w:p>
    <w:p w14:paraId="162CC69B" w14:textId="77777777" w:rsidR="00723C2E" w:rsidRPr="00723C2E" w:rsidRDefault="00723C2E" w:rsidP="00723C2E">
      <w:pPr>
        <w:ind w:left="270" w:hanging="270"/>
        <w:rPr>
          <w:rFonts w:ascii="Cambria" w:hAnsi="Cambria" w:cs="Times New Roman"/>
          <w:color w:val="000000"/>
          <w:sz w:val="16"/>
          <w:szCs w:val="16"/>
        </w:rPr>
      </w:pPr>
      <w:r w:rsidRPr="00723C2E">
        <w:rPr>
          <w:rFonts w:ascii="Cambria" w:hAnsi="Cambria"/>
          <w:sz w:val="16"/>
          <w:szCs w:val="16"/>
        </w:rPr>
        <w:br w:type="page"/>
      </w:r>
    </w:p>
    <w:p w14:paraId="4ECBF123" w14:textId="77777777" w:rsidR="00723C2E" w:rsidRPr="00723C2E" w:rsidRDefault="00723C2E" w:rsidP="00723C2E">
      <w:pPr>
        <w:pStyle w:val="p1"/>
        <w:ind w:left="270" w:hanging="270"/>
        <w:rPr>
          <w:rFonts w:ascii="Cambria" w:hAnsi="Cambria"/>
          <w:sz w:val="16"/>
          <w:szCs w:val="16"/>
        </w:rPr>
      </w:pPr>
    </w:p>
    <w:p w14:paraId="2D54402E" w14:textId="77777777" w:rsidR="00723C2E" w:rsidRPr="00723C2E" w:rsidRDefault="00723C2E">
      <w:pPr>
        <w:rPr>
          <w:rFonts w:ascii="Cambria" w:hAnsi="Cambria"/>
          <w:sz w:val="20"/>
          <w:szCs w:val="20"/>
        </w:rPr>
      </w:pPr>
    </w:p>
    <w:sectPr w:rsidR="00723C2E" w:rsidRPr="00723C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9B5" w14:textId="77777777" w:rsidR="007B041D" w:rsidRDefault="007B041D" w:rsidP="00723C2E">
      <w:r>
        <w:separator/>
      </w:r>
    </w:p>
  </w:endnote>
  <w:endnote w:type="continuationSeparator" w:id="0">
    <w:p w14:paraId="4A423021" w14:textId="77777777" w:rsidR="007B041D" w:rsidRDefault="007B041D" w:rsidP="007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5507" w14:textId="77777777" w:rsidR="007B041D" w:rsidRDefault="007B041D" w:rsidP="00723C2E">
      <w:r>
        <w:separator/>
      </w:r>
    </w:p>
  </w:footnote>
  <w:footnote w:type="continuationSeparator" w:id="0">
    <w:p w14:paraId="0A1ACF92" w14:textId="77777777" w:rsidR="007B041D" w:rsidRDefault="007B041D" w:rsidP="0072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67BA" w14:textId="41815AB0" w:rsidR="00723C2E" w:rsidRDefault="00723C2E">
    <w:pPr>
      <w:pStyle w:val="Header"/>
    </w:pPr>
    <w:r>
      <w:rPr>
        <w:noProof/>
        <w:sz w:val="2"/>
        <w:szCs w:val="2"/>
      </w:rPr>
      <w:drawing>
        <wp:inline distT="0" distB="0" distL="0" distR="0" wp14:anchorId="1A80ECAE" wp14:editId="5F048169">
          <wp:extent cx="2942590" cy="483235"/>
          <wp:effectExtent l="0" t="0" r="381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17B"/>
    <w:multiLevelType w:val="hybridMultilevel"/>
    <w:tmpl w:val="7DA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2340" w:hanging="360"/>
      </w:pPr>
    </w:lvl>
    <w:lvl w:ilvl="2" w:tplc="C79C4A4A"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515"/>
    <w:multiLevelType w:val="hybridMultilevel"/>
    <w:tmpl w:val="3C18E8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50731"/>
    <w:multiLevelType w:val="hybridMultilevel"/>
    <w:tmpl w:val="24D45D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F70105"/>
    <w:multiLevelType w:val="hybridMultilevel"/>
    <w:tmpl w:val="97262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6A25"/>
    <w:multiLevelType w:val="hybridMultilevel"/>
    <w:tmpl w:val="7DCEB576"/>
    <w:lvl w:ilvl="0" w:tplc="0AFA70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DE498C"/>
    <w:multiLevelType w:val="hybridMultilevel"/>
    <w:tmpl w:val="326268F0"/>
    <w:lvl w:ilvl="0" w:tplc="32C86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82C4CC">
      <w:start w:val="1"/>
      <w:numFmt w:val="upperLetter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2925"/>
    <w:multiLevelType w:val="hybridMultilevel"/>
    <w:tmpl w:val="5CEE98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FF10A6"/>
    <w:multiLevelType w:val="hybridMultilevel"/>
    <w:tmpl w:val="62001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2340" w:hanging="360"/>
      </w:pPr>
    </w:lvl>
    <w:lvl w:ilvl="2" w:tplc="6BCAC60C"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835154">
    <w:abstractNumId w:val="3"/>
  </w:num>
  <w:num w:numId="2" w16cid:durableId="1235624554">
    <w:abstractNumId w:val="4"/>
  </w:num>
  <w:num w:numId="3" w16cid:durableId="1924677800">
    <w:abstractNumId w:val="5"/>
  </w:num>
  <w:num w:numId="4" w16cid:durableId="575406293">
    <w:abstractNumId w:val="2"/>
  </w:num>
  <w:num w:numId="5" w16cid:durableId="205023358">
    <w:abstractNumId w:val="1"/>
  </w:num>
  <w:num w:numId="6" w16cid:durableId="413167398">
    <w:abstractNumId w:val="6"/>
  </w:num>
  <w:num w:numId="7" w16cid:durableId="1668709862">
    <w:abstractNumId w:val="0"/>
  </w:num>
  <w:num w:numId="8" w16cid:durableId="1016344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2E"/>
    <w:rsid w:val="004E2EC3"/>
    <w:rsid w:val="00723C2E"/>
    <w:rsid w:val="007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97B27"/>
  <w15:chartTrackingRefBased/>
  <w15:docId w15:val="{C588DE55-8ADF-584B-AB32-9926356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2E"/>
  </w:style>
  <w:style w:type="paragraph" w:styleId="Footer">
    <w:name w:val="footer"/>
    <w:basedOn w:val="Normal"/>
    <w:link w:val="FooterChar"/>
    <w:uiPriority w:val="99"/>
    <w:unhideWhenUsed/>
    <w:rsid w:val="00723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2E"/>
  </w:style>
  <w:style w:type="character" w:styleId="Hyperlink">
    <w:name w:val="Hyperlink"/>
    <w:basedOn w:val="DefaultParagraphFont"/>
    <w:uiPriority w:val="99"/>
    <w:unhideWhenUsed/>
    <w:rsid w:val="00723C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C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2E"/>
    <w:pPr>
      <w:ind w:left="720"/>
      <w:contextualSpacing/>
    </w:pPr>
  </w:style>
  <w:style w:type="table" w:styleId="TableGrid">
    <w:name w:val="Table Grid"/>
    <w:basedOn w:val="TableNormal"/>
    <w:uiPriority w:val="39"/>
    <w:rsid w:val="0072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23C2E"/>
    <w:rPr>
      <w:rFonts w:ascii="Helvetica Neue" w:hAnsi="Helvetica Neu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U7OEpON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cms.gov/files/MDS-30-RAI-Manual-v115-October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Sprong</dc:creator>
  <cp:keywords/>
  <dc:description/>
  <cp:lastModifiedBy>Jenna Sprong</cp:lastModifiedBy>
  <cp:revision>2</cp:revision>
  <dcterms:created xsi:type="dcterms:W3CDTF">2023-04-11T01:22:00Z</dcterms:created>
  <dcterms:modified xsi:type="dcterms:W3CDTF">2023-04-11T01:33:00Z</dcterms:modified>
</cp:coreProperties>
</file>